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8"/>
          <w:szCs w:val="28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Подразделение ИВДИВО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Совета от 19.05.2026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icy43sghnal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Присутствовали;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1.Лескина Н. </w:t>
        <w:br w:type="textWrapping"/>
        <w:t xml:space="preserve">2. Скоробогатов С.</w:t>
        <w:br w:type="textWrapping"/>
        <w:t xml:space="preserve">3. Огородняя Л.</w:t>
        <w:br w:type="textWrapping"/>
        <w:t xml:space="preserve">4. Степаненко И.</w:t>
        <w:br w:type="textWrapping"/>
        <w:t xml:space="preserve">5.Тимошенко А.</w:t>
        <w:br w:type="textWrapping"/>
        <w:t xml:space="preserve">6. Шинкаренко Т.</w:t>
        <w:br w:type="textWrapping"/>
        <w:t xml:space="preserve">7. Тымцё С</w:t>
        <w:br w:type="textWrapping"/>
        <w:t xml:space="preserve">8. Болдырева Н.</w:t>
        <w:br w:type="textWrapping"/>
        <w:t xml:space="preserve">онлайн:</w:t>
        <w:br w:type="textWrapping"/>
        <w:t xml:space="preserve">9. Коваленко В.</w:t>
        <w:br w:type="textWrapping"/>
        <w:t xml:space="preserve">10. Сулима Т.</w:t>
        <w:br w:type="textWrapping"/>
        <w:t xml:space="preserve">11. Сидоренко С.</w:t>
        <w:br w:type="textWrapping"/>
        <w:t xml:space="preserve">12. Стецюк Т</w:t>
        <w:br w:type="textWrapping"/>
        <w:t xml:space="preserve">13. Ваварушкова Т.</w:t>
        <w:br w:type="textWrapping"/>
        <w:t xml:space="preserve">14. Нестерова Н.</w:t>
        <w:br w:type="textWrapping"/>
        <w:t xml:space="preserve">15. Богданова Ю.</w:t>
        <w:br w:type="textWrapping"/>
        <w:t xml:space="preserve">16. Картузова Т.</w:t>
        <w:br w:type="textWrapping"/>
        <w:t xml:space="preserve">17. Дашкова С.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Состоялось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Вхождение в Парадигмальный Совет ИВО. Возжигание.</w:t>
        <w:br w:type="textWrapping"/>
        <w:t xml:space="preserve">- Вхождение в новые Распоряжения ИВДИВО:</w:t>
        <w:br w:type="textWrapping"/>
        <w:t xml:space="preserve">- Р2 ИВДИВО -51 пункт</w:t>
        <w:br w:type="textWrapping"/>
        <w:t xml:space="preserve">- Р7 ИВДИВО -72 пункта 9 приложений</w:t>
        <w:br w:type="textWrapping"/>
        <w:t xml:space="preserve">- Р8 ИВДИВО  - 95 пунктов</w:t>
        <w:br w:type="textWrapping"/>
        <w:t xml:space="preserve">- Р3 ИВДИВО – 22 пункта</w:t>
        <w:br w:type="textWrapping"/>
        <w:t xml:space="preserve">Переходим  в 68 ИВДИВО-космос  в Здание Подразделения ИВДИВО Днепр на 3903 этаж в Зал ИВАС Иосифа.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5hnvhoh6bax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Тема : Парадигма Философия Стратагемия деятельности ДП.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Вхождение в новые полномочия реализацией ИВО и восхождением ИВАС КХ с формированием двух ядер Синтеза и Огня ДП ИВДИВО.</w:t>
        <w:br w:type="textWrapping"/>
        <w:t xml:space="preserve">- Преображение имени каждого из нас новым форматом реализации с фиксацией имени на сфере в ИВДИВО, стяжание и фиксация Воли ИВО в имени каждого из нас.</w:t>
        <w:br w:type="textWrapping"/>
        <w:t xml:space="preserve">- Стяжание Парадигмально- философски-стратагемического Синтеза ИВО, с принятием  каждого из нас на работу в ИВДИВО.</w:t>
        <w:br w:type="textWrapping"/>
        <w:t xml:space="preserve">Исполнение 1,5 практик 119 Синтеза ИВО.</w:t>
        <w:br w:type="textWrapping"/>
        <w:t xml:space="preserve">3. Стяжание 4-х Зданий подразделения  ИВДИВО Днепр в двух ИВДИВО-космосах (69, 70)  в ИВДИВО-полисе ИВО, ИВДИВО-полисе ИВАС КХ.</w:t>
        <w:br w:type="textWrapping"/>
        <w:t xml:space="preserve">Всего 140 ИВДИВО-зданий в ИВДИВО-космосах.</w:t>
        <w:br w:type="textWrapping"/>
        <w:t xml:space="preserve">Стяжание 4-х Зданий подразделения ИВДИВО Днепр в двух ИВДИВО-метакосмосах (6-7 метакосмосы) в ИВДИВО-полисе ИВО, ИВДИВО-полисе ИВАС КХ.</w:t>
        <w:br w:type="textWrapping"/>
        <w:t xml:space="preserve">Станца: «Синергией  Команды Достоинство Служения.»</w:t>
        <w:br w:type="textWrapping"/>
        <w:t xml:space="preserve">Задачи:</w:t>
        <w:br w:type="textWrapping"/>
        <w:t xml:space="preserve">- Р 3 ИВДИВО обратить внимание на 16–рицу личной подготовки.</w:t>
        <w:br w:type="textWrapping"/>
        <w:t xml:space="preserve">- Проработка Парадигмы Внутренней Философии с докладом ДП .</w:t>
        <w:br w:type="textWrapping"/>
        <w:t xml:space="preserve">- Тезисы на тему: Рост Субъектной Реализации Парадигмальными Процессами Восприятия.</w:t>
        <w:br w:type="textWrapping"/>
        <w:t xml:space="preserve">- Подготовка материалов для тематических сборников.</w:t>
        <w:br w:type="textWrapping"/>
        <w:t xml:space="preserve">- Наработка философского тезауруса.</w:t>
        <w:br w:type="textWrapping"/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Составила ИВДИВО Секретарь Тимошенко Анна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8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